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0" w:hanging="0"/>
        <w:rPr>
          <w:b/>
          <w:b/>
        </w:rPr>
      </w:pPr>
      <w:r>
        <w:rPr>
          <w:b/>
        </w:rPr>
        <w:t>Отрасли, требующие поддержки для возобновления деятельности</w:t>
      </w:r>
    </w:p>
    <w:tbl>
      <w:tblPr>
        <w:tblStyle w:val="a6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29"/>
        <w:gridCol w:w="1241"/>
      </w:tblGrid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Сфера деятельности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ОКВЭД 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одежды</w:t>
              <w:tab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14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мебели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31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текстильных изделий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13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58.1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кожи и изделий из кожи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15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парфюмерных и косметических средств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20.42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бытовых электрических приборов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27.51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бытовой электроники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26.4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металлических изделий для ванных комнат и кухни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25.99.1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игр и игрушек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32.4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спортивных товаров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32.3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хозяйственных и декоративных керамических изделий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23.41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часов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26.52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бытовых неэлектрических приборов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27.52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фурнитуры из недрагоценных металлов для одежды, обуви, кожгалантереи и прочих изделий, в том числе крючков, пряжек, застежек, петелек, колечек, трубчатых и раздвоенных заклепок и др.</w:t>
              <w:tab/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25.99.25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статуэток, рам для фотографий, картин, зеркал и прочих декоративных изделий из недрагоценных металлов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25.99.24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велосипедов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30.92.1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зонтов, тростей, пуговиц, кнопок, застежек-молний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32.99.3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25.99.3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предметов одежды и аксессуаров для нее, включая перчатки, из пластмасс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22.29.1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инвалидных колясок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30.92.2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изделий для праздников, карнавалов или прочих изделий для увеселения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32.99.6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предметов одежды и ее аксессуаров из вулканизированной резины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22.19.6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детских колясок и их частей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30.92.4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столовой и кухонной посуды из стекла или хрусталя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23.13.3</w:t>
            </w:r>
          </w:p>
        </w:tc>
      </w:tr>
      <w:tr>
        <w:trPr/>
        <w:tc>
          <w:tcPr>
            <w:tcW w:w="832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Производство украшений для интерьера и аналогичных изделий из стекла или хрусталя</w:t>
            </w:r>
          </w:p>
        </w:tc>
        <w:tc>
          <w:tcPr>
            <w:tcW w:w="124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23.13.5</w:t>
            </w:r>
          </w:p>
        </w:tc>
      </w:tr>
    </w:tbl>
    <w:p>
      <w:pPr>
        <w:pStyle w:val="ListParagraph"/>
        <w:ind w:left="0" w:hanging="0"/>
        <w:rPr/>
      </w:pPr>
      <w:r>
        <w:rPr/>
      </w:r>
    </w:p>
    <w:p>
      <w:pPr>
        <w:pStyle w:val="ListParagraph"/>
        <w:spacing w:before="0" w:after="200"/>
        <w:ind w:left="0" w:hanging="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65e3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6840"/>
    <w:rPr>
      <w:b/>
      <w:bCs/>
    </w:rPr>
  </w:style>
  <w:style w:type="character" w:styleId="Style15">
    <w:name w:val="Выделение"/>
    <w:basedOn w:val="DefaultParagraphFont"/>
    <w:uiPriority w:val="20"/>
    <w:qFormat/>
    <w:rsid w:val="003f6840"/>
    <w:rPr>
      <w:i/>
      <w:i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23a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65e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3f68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f68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A6D4-0000-4648-94B8-FAEA502A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LibreOffice/5.4.4.2$Windows_X86_64 LibreOffice_project/2524958677847fb3bb44820e40380acbe820f960</Application>
  <Pages>1</Pages>
  <Words>213</Words>
  <Characters>1565</Characters>
  <CharactersWithSpaces>1726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2020-06-02T06:38:00Z</dcterms:created>
  <dc:creator>renzhina</dc:creator>
  <dc:description/>
  <dc:language>ru-RU</dc:language>
  <cp:lastModifiedBy/>
  <dcterms:modified xsi:type="dcterms:W3CDTF">2020-06-02T14:36:32Z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